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049" w:rsidRDefault="00CB5049" w:rsidP="00383C78">
      <w:pPr>
        <w:spacing w:line="360" w:lineRule="auto"/>
        <w:rPr>
          <w:b/>
        </w:rPr>
      </w:pPr>
    </w:p>
    <w:p w:rsidR="00CB5049" w:rsidRDefault="00CB5049" w:rsidP="00383C78">
      <w:pPr>
        <w:spacing w:line="360" w:lineRule="auto"/>
        <w:rPr>
          <w:b/>
        </w:rPr>
      </w:pPr>
    </w:p>
    <w:p w:rsidR="00264FD2" w:rsidRDefault="00264FD2" w:rsidP="00383C78">
      <w:pPr>
        <w:spacing w:line="360" w:lineRule="auto"/>
        <w:rPr>
          <w:b/>
        </w:rPr>
      </w:pPr>
    </w:p>
    <w:p w:rsidR="00264FD2" w:rsidRDefault="00264FD2" w:rsidP="00383C78">
      <w:pPr>
        <w:spacing w:line="360" w:lineRule="auto"/>
        <w:rPr>
          <w:b/>
        </w:rPr>
      </w:pPr>
    </w:p>
    <w:p w:rsidR="00264FD2" w:rsidRDefault="00264FD2" w:rsidP="00383C78">
      <w:pPr>
        <w:spacing w:line="360" w:lineRule="auto"/>
        <w:rPr>
          <w:b/>
        </w:rPr>
      </w:pPr>
    </w:p>
    <w:p w:rsidR="00264FD2" w:rsidRDefault="00264FD2" w:rsidP="00383C78">
      <w:pPr>
        <w:spacing w:line="360" w:lineRule="auto"/>
        <w:rPr>
          <w:b/>
        </w:rPr>
      </w:pPr>
    </w:p>
    <w:p w:rsidR="00CB5049" w:rsidRDefault="00CB5049" w:rsidP="00383C78">
      <w:pPr>
        <w:spacing w:line="360" w:lineRule="auto"/>
        <w:rPr>
          <w:b/>
        </w:rPr>
      </w:pPr>
    </w:p>
    <w:p w:rsidR="00CB5049" w:rsidRDefault="00487F1D" w:rsidP="00383C78">
      <w:pPr>
        <w:spacing w:line="360" w:lineRule="auto"/>
        <w:jc w:val="center"/>
        <w:rPr>
          <w:b/>
        </w:rPr>
      </w:pPr>
      <w:r>
        <w:t>The Strain Theory as an Explanation to Criminality</w:t>
      </w:r>
    </w:p>
    <w:p w:rsidR="00CB5049" w:rsidRDefault="00CB5049" w:rsidP="00383C78">
      <w:pPr>
        <w:spacing w:line="360" w:lineRule="auto"/>
        <w:jc w:val="center"/>
        <w:rPr>
          <w:b/>
        </w:rPr>
      </w:pPr>
    </w:p>
    <w:p w:rsidR="00CB5049" w:rsidRDefault="00487F1D" w:rsidP="00383C78">
      <w:pPr>
        <w:spacing w:line="360" w:lineRule="auto"/>
        <w:jc w:val="center"/>
      </w:pPr>
      <w:r>
        <w:t>Name</w:t>
      </w:r>
    </w:p>
    <w:p w:rsidR="00CB5049" w:rsidRDefault="00487F1D" w:rsidP="00383C78">
      <w:pPr>
        <w:spacing w:line="360" w:lineRule="auto"/>
        <w:jc w:val="center"/>
      </w:pPr>
      <w:r>
        <w:t>Institution of Affiliation</w:t>
      </w:r>
    </w:p>
    <w:p w:rsidR="00CB5049" w:rsidRDefault="00487F1D" w:rsidP="00383C78">
      <w:pPr>
        <w:spacing w:line="360" w:lineRule="auto"/>
        <w:jc w:val="center"/>
      </w:pPr>
      <w:r>
        <w:t>Professor</w:t>
      </w:r>
    </w:p>
    <w:p w:rsidR="00CB5049" w:rsidRDefault="00487F1D" w:rsidP="00383C78">
      <w:pPr>
        <w:spacing w:line="360" w:lineRule="auto"/>
        <w:jc w:val="center"/>
      </w:pPr>
      <w:r>
        <w:t>Date</w:t>
      </w: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CB5049" w:rsidRDefault="00CB5049"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383C78" w:rsidRDefault="00383C78" w:rsidP="00383C78">
      <w:pPr>
        <w:spacing w:line="360" w:lineRule="auto"/>
        <w:rPr>
          <w:b/>
        </w:rPr>
      </w:pPr>
    </w:p>
    <w:p w:rsidR="00264FD2" w:rsidRDefault="00264FD2" w:rsidP="00383C78">
      <w:pPr>
        <w:spacing w:line="360" w:lineRule="auto"/>
        <w:rPr>
          <w:b/>
        </w:rPr>
      </w:pPr>
    </w:p>
    <w:p w:rsidR="00CB5049" w:rsidRPr="00264FD2" w:rsidRDefault="00487F1D" w:rsidP="00383C78">
      <w:pPr>
        <w:spacing w:line="360" w:lineRule="auto"/>
        <w:jc w:val="center"/>
      </w:pPr>
      <w:r w:rsidRPr="00264FD2">
        <w:lastRenderedPageBreak/>
        <w:t xml:space="preserve">The Strain Theory </w:t>
      </w:r>
      <w:r w:rsidR="00264FD2" w:rsidRPr="00264FD2">
        <w:t>as</w:t>
      </w:r>
      <w:r w:rsidRPr="00264FD2">
        <w:t xml:space="preserve"> </w:t>
      </w:r>
      <w:r w:rsidR="00264FD2" w:rsidRPr="00264FD2">
        <w:t>an</w:t>
      </w:r>
      <w:r w:rsidRPr="00264FD2">
        <w:t xml:space="preserve"> Explanation </w:t>
      </w:r>
      <w:r w:rsidR="00264FD2" w:rsidRPr="00264FD2">
        <w:t>to</w:t>
      </w:r>
      <w:r w:rsidRPr="00264FD2">
        <w:t xml:space="preserve"> Criminality</w:t>
      </w:r>
    </w:p>
    <w:p w:rsidR="00CB5049" w:rsidRDefault="00487F1D" w:rsidP="00383C78">
      <w:pPr>
        <w:spacing w:line="360" w:lineRule="auto"/>
        <w:ind w:firstLine="720"/>
      </w:pPr>
      <w:r>
        <w:t xml:space="preserve">The strain theory attempts to explain the relationship between identifying a </w:t>
      </w:r>
      <w:r>
        <w:t>goal and achieving this particular goal as it could help in understanding criminality. The proponent of this theory Robert Agnew has over the years tried to make his theory more comprehensive by including other factors like self-complexity to effectively u</w:t>
      </w:r>
      <w:r>
        <w:t>nderstand the relationship between strain and criminality. Crime is best explained as originating from within an individual. Criminality is therefore considered a part of some un-functionality within an individual</w:t>
      </w:r>
      <w:r w:rsidR="003B7105">
        <w:t xml:space="preserve"> (Lilly, Cullen &amp; Ball, </w:t>
      </w:r>
      <w:r w:rsidR="003B7105" w:rsidRPr="00264FD2">
        <w:t>2018)</w:t>
      </w:r>
      <w:r>
        <w:t>. The newer ve</w:t>
      </w:r>
      <w:r>
        <w:t>rsion of the strain looks at experiences and situations that come before one decides to commit a particular crime as they are believed to contribute to the individual’s decision as well as the immediate experiences of strain that these situations evoke. Th</w:t>
      </w:r>
      <w:r>
        <w:t>e types of strain an individual experiences that are most likely to induce them to commit criminal acts include; loss of something that is dear and of value, negative treatments by others and the failure to achieve certain desired goals(Agnew, 2002).</w:t>
      </w:r>
    </w:p>
    <w:p w:rsidR="00CB5049" w:rsidRDefault="00487F1D" w:rsidP="00383C78">
      <w:pPr>
        <w:spacing w:line="360" w:lineRule="auto"/>
        <w:ind w:firstLine="720"/>
      </w:pPr>
      <w:r>
        <w:t>Crimi</w:t>
      </w:r>
      <w:r>
        <w:t>nal behaviour is then intended to be a corrective measure or a subjective response to certain perceived harm or experience by individuals who could find themselves in either of the above three situations of strains. People, therefore, commit crimes so as t</w:t>
      </w:r>
      <w:r>
        <w:t>o retaliate a certain treatment they have been accorded or a certain failure that they have experienced yet they did not expect. An experience resulting from a certain strain is always proof of a certain lived experience by a particula</w:t>
      </w:r>
      <w:r w:rsidR="00383C78">
        <w:t xml:space="preserve">r individual. </w:t>
      </w:r>
      <w:r w:rsidR="00B4440E">
        <w:t>Eitle and Eitle</w:t>
      </w:r>
      <w:r w:rsidR="00B4440E" w:rsidRPr="00383C78">
        <w:t xml:space="preserve"> (2016)</w:t>
      </w:r>
      <w:r>
        <w:t>, explain that the strain theory examines the negative treatments that exist amongst individuals where individuals often accord others the treatment that they do not deserve and this greatly affects them bo</w:t>
      </w:r>
      <w:r w:rsidR="00362D02">
        <w:t xml:space="preserve">th emotionally and contextually. This however </w:t>
      </w:r>
      <w:r>
        <w:t>dep</w:t>
      </w:r>
      <w:r w:rsidR="00362D02">
        <w:t>ends</w:t>
      </w:r>
      <w:r>
        <w:t xml:space="preserve"> on how and where the treatment is offered to them. </w:t>
      </w:r>
      <w:r w:rsidR="00362D02">
        <w:t xml:space="preserve">Matthews </w:t>
      </w:r>
      <w:r w:rsidR="00362D02" w:rsidRPr="00264FD2">
        <w:t>(2011)</w:t>
      </w:r>
      <w:r w:rsidR="00362D02">
        <w:t xml:space="preserve"> states that t</w:t>
      </w:r>
      <w:r>
        <w:t>he strain does not make one to commit a crime rather the experience from either of the strains results in anger and feelings of revenge which ultimately push an individual towards committing a cert</w:t>
      </w:r>
      <w:r>
        <w:t>ain act of criminality.</w:t>
      </w:r>
    </w:p>
    <w:p w:rsidR="00CB5049" w:rsidRDefault="00487F1D" w:rsidP="00383C78">
      <w:pPr>
        <w:spacing w:line="360" w:lineRule="auto"/>
        <w:jc w:val="center"/>
        <w:rPr>
          <w:b/>
        </w:rPr>
      </w:pPr>
      <w:r>
        <w:rPr>
          <w:b/>
        </w:rPr>
        <w:t>How Strain Causes Criminality</w:t>
      </w:r>
    </w:p>
    <w:p w:rsidR="00CB5049" w:rsidRDefault="00487F1D" w:rsidP="00362D02">
      <w:pPr>
        <w:spacing w:line="360" w:lineRule="auto"/>
        <w:ind w:firstLine="720"/>
      </w:pPr>
      <w:r>
        <w:t xml:space="preserve">Strains cause anger and frustration which are usually the two most common emotional results of a strain.  When an individual is strained, he/she tries to cope with the resultant effect and this may not </w:t>
      </w:r>
      <w:r>
        <w:t>always be a positive response. For example, some strained individuals decide to go online and commit crimes on by stealing a person's intellectual property. This often happens when the first strain where an individual has a certain goal but they are not ab</w:t>
      </w:r>
      <w:r>
        <w:t xml:space="preserve">le to achieve it </w:t>
      </w:r>
      <w:r>
        <w:lastRenderedPageBreak/>
        <w:t>occurs. This strain stresses up and individual and evokes in them a feeling that they are not the only ones who should be feeling bad as they are</w:t>
      </w:r>
      <w:r w:rsidR="00362D02">
        <w:t xml:space="preserve"> (Agnew, </w:t>
      </w:r>
      <w:r w:rsidR="00362D02" w:rsidRPr="00383C78">
        <w:t>2015)</w:t>
      </w:r>
      <w:r>
        <w:t>. This way then an individual de</w:t>
      </w:r>
      <w:r w:rsidR="00362D02">
        <w:t xml:space="preserve">cides to try and cover up for </w:t>
      </w:r>
      <w:r>
        <w:t>their bitterness by harming an</w:t>
      </w:r>
      <w:r>
        <w:t>other individual. Other restrictions like parental restrictions on the type of music individuals listen to, as well as financial strains that deny individuals to acquire something of value to them, make these individuals rather commit criminal acts like on</w:t>
      </w:r>
      <w:r>
        <w:t>line theft of music just to acquire that thing that matters to the</w:t>
      </w:r>
      <w:r w:rsidR="00362D02">
        <w:t xml:space="preserve">m yet they have been denied </w:t>
      </w:r>
      <w:r>
        <w:t>access.</w:t>
      </w:r>
      <w:r w:rsidR="00362D02">
        <w:t xml:space="preserve"> </w:t>
      </w:r>
      <w:r>
        <w:t>A high cost of an item that one wants to buy may also lead them to commit a crime. For example when a student needs a certain CD and they cannot affor</w:t>
      </w:r>
      <w:r>
        <w:t xml:space="preserve">d it, then the student resorts to acquire it illegally. The financial strain in common amongst teenagers and adolescents whose economic status does not allow them to be in ownership of some </w:t>
      </w:r>
      <w:r w:rsidR="00362D02">
        <w:t xml:space="preserve">things yet they experience </w:t>
      </w:r>
      <w:r>
        <w:t>peer pressure and that which is of</w:t>
      </w:r>
      <w:r w:rsidR="00362D02">
        <w:t xml:space="preserve"> value to their peers become</w:t>
      </w:r>
      <w:r>
        <w:t xml:space="preserve"> of value to them as well</w:t>
      </w:r>
      <w:r w:rsidR="003B7105">
        <w:t xml:space="preserve"> (Thornberry, </w:t>
      </w:r>
      <w:r w:rsidR="003B7105" w:rsidRPr="00383C78">
        <w:t>2018)</w:t>
      </w:r>
      <w:r>
        <w:t xml:space="preserve">. With this desire, teenagers go </w:t>
      </w:r>
      <w:r w:rsidR="00362D02">
        <w:t xml:space="preserve">to </w:t>
      </w:r>
      <w:r>
        <w:t>any extent to get what they want.</w:t>
      </w:r>
    </w:p>
    <w:p w:rsidR="00264FD2" w:rsidRDefault="00487F1D" w:rsidP="00383C78">
      <w:pPr>
        <w:spacing w:line="360" w:lineRule="auto"/>
        <w:ind w:firstLine="720"/>
      </w:pPr>
      <w:r>
        <w:t>Strains are often viewed as high in magnitude, are unjust, they result in low self-control and by default just creat</w:t>
      </w:r>
      <w:r>
        <w:t>e an incentive for committing acts of criminality as coping mechanisms (Agnew, 2001). Low levels of conventional support, poor coping skills and resources, exposure to situations in which the cost of committing a crime is expensive that the cost of failing</w:t>
      </w:r>
      <w:r>
        <w:t xml:space="preserve"> to commit a crime, low social control abilities and association to criminal individuals who make one see that crime is more beneficial than harmful, increases the effects of strain on a crime. When individuals in the above situations face any types of str</w:t>
      </w:r>
      <w:r>
        <w:t xml:space="preserve">ains, then their indulgence in acts of criminality becomes </w:t>
      </w:r>
      <w:r w:rsidR="003B7105">
        <w:t>inevitable</w:t>
      </w:r>
      <w:r>
        <w:t>. Lack of certain skills like coping skills is a strain to individuals. The Socio-economic status of an individual also strains them in several ways and with either of the above factors t</w:t>
      </w:r>
      <w:r>
        <w:t>hat increase the chances of strain, such individuals are more likely to engage in crime.</w:t>
      </w:r>
    </w:p>
    <w:p w:rsidR="00CB5049" w:rsidRDefault="00487F1D" w:rsidP="00383C78">
      <w:pPr>
        <w:spacing w:line="360" w:lineRule="auto"/>
        <w:ind w:firstLine="720"/>
      </w:pPr>
      <w:r>
        <w:t>The lack of conventional support is a component of the negative treatment of mothers or the effect of being in a negative relationship makes one believe that committin</w:t>
      </w:r>
      <w:r>
        <w:t>g a crime is acceptable behaviour. Strain thus imposes some behaviour in individuals that make them view crime as a good deed rather than w</w:t>
      </w:r>
      <w:r w:rsidR="003B7105">
        <w:t xml:space="preserve">rongdoing (Lilly, Cullen &amp; Ball, </w:t>
      </w:r>
      <w:r w:rsidR="003B7105" w:rsidRPr="00264FD2">
        <w:t>2018)</w:t>
      </w:r>
      <w:r>
        <w:t>. This is often compounded with a lack of self-control as well as discouragemen</w:t>
      </w:r>
      <w:r>
        <w:t>ts from others against pursuing a certain goal. When others describe another’s goal as unachievable and unwanted, then the discouraged individual seeks to prove the opponents wrong. The act of proving may not be practical but since the individual is focuse</w:t>
      </w:r>
      <w:r>
        <w:t xml:space="preserve">d on their goal, they would rather commit a crime </w:t>
      </w:r>
      <w:r>
        <w:t xml:space="preserve">than </w:t>
      </w:r>
      <w:r>
        <w:lastRenderedPageBreak/>
        <w:t>accept the defeat. For example, if an individual has a target of buying a car and his fellows discourage him and ask him to drop the ambitions because they are way above him, the individual migh</w:t>
      </w:r>
      <w:r>
        <w:t>t decide to prove the opponents wrong by even stealing a car just for them to be right.</w:t>
      </w:r>
    </w:p>
    <w:p w:rsidR="00CB5049" w:rsidRDefault="00487F1D" w:rsidP="00383C78">
      <w:pPr>
        <w:spacing w:line="360" w:lineRule="auto"/>
        <w:ind w:firstLine="720"/>
      </w:pPr>
      <w:r>
        <w:t xml:space="preserve">Agnew </w:t>
      </w:r>
      <w:r w:rsidRPr="00383C78">
        <w:t>(2015)</w:t>
      </w:r>
      <w:r>
        <w:t xml:space="preserve"> </w:t>
      </w:r>
      <w:r w:rsidR="0089024E">
        <w:t>argues that straining individuals with some delinquency and criminal peers pushes them to commit crimes as compared to those who do not have such peers. Straining an individual against stealing whi</w:t>
      </w:r>
      <w:r w:rsidR="006721CC">
        <w:t>le the individual has peers who</w:t>
      </w:r>
      <w:r w:rsidR="0089024E">
        <w:t xml:space="preserve"> might have engaged in stealing before is simply encouraging those individuals to steal. Straining individuals makes individuals aware of some things they did not previously have a knowledge of and this evokes some curiosity in them. The peers will then always have a piece of positive advice regarding what individuals are strained from doing and thus the curiosity will end up in crime commitment.</w:t>
      </w:r>
    </w:p>
    <w:p w:rsidR="00CB5049" w:rsidRDefault="00487F1D" w:rsidP="00383C78">
      <w:pPr>
        <w:spacing w:line="360" w:lineRule="auto"/>
        <w:ind w:firstLine="720"/>
      </w:pPr>
      <w:r>
        <w:t>Straining individuals against ventures</w:t>
      </w:r>
      <w:r>
        <w:t xml:space="preserve"> that worth is more than the loss al</w:t>
      </w:r>
      <w:r w:rsidR="006721CC">
        <w:t xml:space="preserve">so encourage them to commit a </w:t>
      </w:r>
      <w:r>
        <w:t>crime. Individuals always seek to gain rather than lose. Straining an individual against a crime that is clearly beneficial to them actually propels them towards committing that particular</w:t>
      </w:r>
      <w:r>
        <w:t xml:space="preserve"> crime. Individuals are therefore rather not strained and let to figure out the choices and consequences of their own. Matthew (2011) also argues that the nature of individuals being strained determines whether or not they commit the crime. Self-complex in</w:t>
      </w:r>
      <w:r>
        <w:t xml:space="preserve">dividuals will always respond to strain by committing a crime. The complexity determines how individuals view certain roles and this invokes negative emotions in them causing them to take part in crime so as satisfy themselves and defy the negativity that </w:t>
      </w:r>
      <w:r>
        <w:t>is associated with that which they have been strained from doing.</w:t>
      </w:r>
    </w:p>
    <w:p w:rsidR="00CB5049" w:rsidRDefault="00487F1D" w:rsidP="00383C78">
      <w:pPr>
        <w:spacing w:line="360" w:lineRule="auto"/>
        <w:ind w:firstLine="720"/>
      </w:pPr>
      <w:r>
        <w:t>Agnew identifies other types of strains as objective, vicarious, subjective and anticipatory. An objective strain occurs following an event or condition that is likely to be perceived as neg</w:t>
      </w:r>
      <w:r>
        <w:t>ative. This objective strain will then depend on the individual’s evaluation of the event</w:t>
      </w:r>
      <w:r w:rsidR="003B7105">
        <w:t xml:space="preserve"> (Agnew, </w:t>
      </w:r>
      <w:r w:rsidR="003B7105" w:rsidRPr="00264FD2">
        <w:t>2002)</w:t>
      </w:r>
      <w:r>
        <w:t>. The experience that one will have after analyzing this particular event will then determine their participation in crime or failure of participation. W</w:t>
      </w:r>
      <w:r>
        <w:t>hen an individual feels frustrated after the situation, then he/she is likely to engage in crime because of the stress they will be having. A subjective strain occurs when an event occurs that an individual dislikes the event or the person being described.</w:t>
      </w:r>
      <w:r>
        <w:t xml:space="preserve"> An example of a subjective strain is the death of an associate or a colleague of a gang member. The perceived meaning of the colleague’s death will </w:t>
      </w:r>
      <w:r>
        <w:lastRenderedPageBreak/>
        <w:t>then give meaning to this event. Depending on how the individuals feel, will then determine the feelings th</w:t>
      </w:r>
      <w:r>
        <w:t>e individuals will have.</w:t>
      </w:r>
    </w:p>
    <w:p w:rsidR="00CB5049" w:rsidRDefault="00487F1D" w:rsidP="00383C78">
      <w:pPr>
        <w:spacing w:line="360" w:lineRule="auto"/>
        <w:ind w:firstLine="720"/>
      </w:pPr>
      <w:r>
        <w:t>If the individuals will have some negative feelings, could result in revenge which will force an individual to murder the suspected killer of their colleague. The revenge will be being triggered by the belief that no one dies while</w:t>
      </w:r>
      <w:r>
        <w:t xml:space="preserve"> they are not fighting for a good course. The murder will then be justified as to be of a good course as it is defending the life of a dead person who died fighting</w:t>
      </w:r>
      <w:r w:rsidR="00383C78">
        <w:t xml:space="preserve"> for a good course (Thornberry, </w:t>
      </w:r>
      <w:r w:rsidR="00383C78" w:rsidRPr="00383C78">
        <w:t>2018)</w:t>
      </w:r>
      <w:r>
        <w:t xml:space="preserve">. A vicarious strain happens when an individual </w:t>
      </w:r>
      <w:r>
        <w:t>emotionally responds to a bad happening to a close friend or a loved one and this causes pain and anguish which may as well result in revenge or any other wrong acts like committing suicide as a way of taking away the pain one has. An anticipated strain, o</w:t>
      </w:r>
      <w:r>
        <w:t>n the other hand, refers to the anticipation that the current strain will either continue or a new strain will emerge. This anticipation then forces individuals to take some actions depending on the context of the occurrence and the interpretation of the c</w:t>
      </w:r>
      <w:r>
        <w:t>ontext by people around.  One could decide to commit suicide so as to get away from the strains.</w:t>
      </w:r>
    </w:p>
    <w:p w:rsidR="00CB5049" w:rsidRDefault="00487F1D" w:rsidP="00383C78">
      <w:pPr>
        <w:spacing w:line="360" w:lineRule="auto"/>
        <w:ind w:firstLine="720"/>
      </w:pPr>
      <w:r>
        <w:t xml:space="preserve">In conclusion, strain greatly causes criminality. The </w:t>
      </w:r>
      <w:r w:rsidR="00264FD2">
        <w:t>self-characteristics</w:t>
      </w:r>
      <w:r>
        <w:t xml:space="preserve"> of individuals either make an individual response to a strain negatively or positive</w:t>
      </w:r>
      <w:r>
        <w:t xml:space="preserve">ly. Negativity is more common and this is what causes criminality. </w:t>
      </w:r>
    </w:p>
    <w:p w:rsidR="00CB5049" w:rsidRDefault="00CB5049" w:rsidP="00383C78">
      <w:pPr>
        <w:spacing w:line="360" w:lineRule="auto"/>
      </w:pPr>
    </w:p>
    <w:p w:rsidR="00CB5049" w:rsidRDefault="00CB5049" w:rsidP="00383C78">
      <w:pPr>
        <w:spacing w:line="360" w:lineRule="auto"/>
      </w:pPr>
    </w:p>
    <w:p w:rsidR="00CB5049" w:rsidRDefault="00CB5049" w:rsidP="00383C78">
      <w:pPr>
        <w:spacing w:line="360" w:lineRule="auto"/>
      </w:pPr>
    </w:p>
    <w:p w:rsidR="00CB5049" w:rsidRDefault="00CB5049" w:rsidP="00383C78">
      <w:pPr>
        <w:spacing w:line="360" w:lineRule="auto"/>
      </w:pPr>
    </w:p>
    <w:p w:rsidR="00CB5049" w:rsidRDefault="00CB5049" w:rsidP="00383C78">
      <w:pPr>
        <w:spacing w:line="360" w:lineRule="auto"/>
      </w:pPr>
    </w:p>
    <w:p w:rsidR="00383C78" w:rsidRDefault="00383C78" w:rsidP="00383C78">
      <w:pPr>
        <w:spacing w:line="360" w:lineRule="auto"/>
      </w:pPr>
    </w:p>
    <w:p w:rsidR="00383C78" w:rsidRDefault="00383C78" w:rsidP="00383C78">
      <w:pPr>
        <w:spacing w:line="360" w:lineRule="auto"/>
      </w:pPr>
    </w:p>
    <w:p w:rsidR="00383C78" w:rsidRDefault="00383C78" w:rsidP="00383C78">
      <w:pPr>
        <w:spacing w:line="360" w:lineRule="auto"/>
      </w:pPr>
    </w:p>
    <w:p w:rsidR="00383C78" w:rsidRDefault="00383C78" w:rsidP="00383C78">
      <w:pPr>
        <w:spacing w:line="360" w:lineRule="auto"/>
      </w:pPr>
    </w:p>
    <w:p w:rsidR="00383C78" w:rsidRDefault="00383C78" w:rsidP="00383C78">
      <w:pPr>
        <w:spacing w:line="360" w:lineRule="auto"/>
      </w:pPr>
    </w:p>
    <w:p w:rsidR="00383C78" w:rsidRDefault="00383C78" w:rsidP="00383C78">
      <w:pPr>
        <w:spacing w:line="360" w:lineRule="auto"/>
      </w:pPr>
    </w:p>
    <w:p w:rsidR="00383C78" w:rsidRDefault="00383C78" w:rsidP="00383C78">
      <w:pPr>
        <w:spacing w:line="360" w:lineRule="auto"/>
      </w:pPr>
    </w:p>
    <w:p w:rsidR="00CB5049" w:rsidRDefault="00CB5049" w:rsidP="00383C78">
      <w:pPr>
        <w:spacing w:line="360" w:lineRule="auto"/>
      </w:pPr>
    </w:p>
    <w:p w:rsidR="00A04F55" w:rsidRDefault="00A04F55" w:rsidP="00383C78">
      <w:pPr>
        <w:spacing w:line="360" w:lineRule="auto"/>
      </w:pPr>
    </w:p>
    <w:p w:rsidR="00CB5049" w:rsidRPr="00264FD2" w:rsidRDefault="00487F1D" w:rsidP="00383C78">
      <w:pPr>
        <w:spacing w:line="360" w:lineRule="auto"/>
        <w:jc w:val="center"/>
      </w:pPr>
      <w:r w:rsidRPr="00264FD2">
        <w:lastRenderedPageBreak/>
        <w:t>References</w:t>
      </w:r>
    </w:p>
    <w:p w:rsidR="008230A3" w:rsidRDefault="008230A3" w:rsidP="00383C78">
      <w:pPr>
        <w:spacing w:line="360" w:lineRule="auto"/>
        <w:ind w:left="720" w:hanging="720"/>
      </w:pPr>
      <w:r w:rsidRPr="00264FD2">
        <w:t>Agnew, R. (2001). Building on the foundation of general strain theory: Specifying the types of strain most likely to lead to crime and delinquency. </w:t>
      </w:r>
      <w:r w:rsidRPr="00264FD2">
        <w:rPr>
          <w:i/>
          <w:iCs/>
        </w:rPr>
        <w:t>Journal of research in crime and delinquency</w:t>
      </w:r>
      <w:r w:rsidRPr="00264FD2">
        <w:t>, </w:t>
      </w:r>
      <w:r w:rsidRPr="00264FD2">
        <w:rPr>
          <w:i/>
          <w:iCs/>
        </w:rPr>
        <w:t>38</w:t>
      </w:r>
      <w:r w:rsidRPr="00264FD2">
        <w:t>(4), 319-361.</w:t>
      </w:r>
    </w:p>
    <w:p w:rsidR="008230A3" w:rsidRDefault="008230A3" w:rsidP="00383C78">
      <w:pPr>
        <w:spacing w:line="360" w:lineRule="auto"/>
        <w:ind w:left="720" w:hanging="720"/>
      </w:pPr>
      <w:r w:rsidRPr="00264FD2">
        <w:t>Agnew, R. (2002). Experienced, vicarious, and anticipated strain: An exploratory study on physical victimization and delinquency. </w:t>
      </w:r>
      <w:r w:rsidRPr="00264FD2">
        <w:rPr>
          <w:i/>
          <w:iCs/>
        </w:rPr>
        <w:t>Justice Quarterly</w:t>
      </w:r>
      <w:r w:rsidRPr="00264FD2">
        <w:t>, </w:t>
      </w:r>
      <w:r w:rsidRPr="00264FD2">
        <w:rPr>
          <w:i/>
          <w:iCs/>
        </w:rPr>
        <w:t>19</w:t>
      </w:r>
      <w:r w:rsidRPr="00264FD2">
        <w:t>(4), 603-632.</w:t>
      </w:r>
      <w:r>
        <w:t xml:space="preserve"> </w:t>
      </w:r>
    </w:p>
    <w:p w:rsidR="008230A3" w:rsidRDefault="008230A3" w:rsidP="00383C78">
      <w:pPr>
        <w:spacing w:line="360" w:lineRule="auto"/>
        <w:ind w:left="720" w:hanging="720"/>
      </w:pPr>
      <w:r w:rsidRPr="00383C78">
        <w:t>Agnew, R. (2015). Using general strain theory to explain crime in Asian societies. </w:t>
      </w:r>
      <w:r w:rsidRPr="00383C78">
        <w:rPr>
          <w:i/>
          <w:iCs/>
        </w:rPr>
        <w:t>Asian Journal of Criminology</w:t>
      </w:r>
      <w:r w:rsidRPr="00383C78">
        <w:t>, </w:t>
      </w:r>
      <w:r w:rsidRPr="00383C78">
        <w:rPr>
          <w:i/>
          <w:iCs/>
        </w:rPr>
        <w:t>10</w:t>
      </w:r>
      <w:r w:rsidRPr="00383C78">
        <w:t>(2), 131-147.</w:t>
      </w:r>
    </w:p>
    <w:p w:rsidR="008230A3" w:rsidRDefault="008230A3" w:rsidP="00383C78">
      <w:pPr>
        <w:spacing w:line="360" w:lineRule="auto"/>
        <w:ind w:left="720" w:hanging="720"/>
      </w:pPr>
      <w:proofErr w:type="spellStart"/>
      <w:r w:rsidRPr="00383C78">
        <w:t>Eitle</w:t>
      </w:r>
      <w:proofErr w:type="spellEnd"/>
      <w:r w:rsidRPr="00383C78">
        <w:t>, D., &amp; Eitle, T. M. (2016). General stra</w:t>
      </w:r>
      <w:bookmarkStart w:id="0" w:name="_GoBack"/>
      <w:bookmarkEnd w:id="0"/>
      <w:r w:rsidRPr="00383C78">
        <w:t>in theory and delinquency: Extending a popular explanation to American Indian youth. </w:t>
      </w:r>
      <w:r w:rsidRPr="00383C78">
        <w:rPr>
          <w:i/>
          <w:iCs/>
        </w:rPr>
        <w:t>Youth &amp; Society</w:t>
      </w:r>
      <w:r w:rsidRPr="00383C78">
        <w:t>, </w:t>
      </w:r>
      <w:r w:rsidRPr="00383C78">
        <w:rPr>
          <w:i/>
          <w:iCs/>
        </w:rPr>
        <w:t>48</w:t>
      </w:r>
      <w:r w:rsidRPr="00383C78">
        <w:t>(4), 470-495.</w:t>
      </w:r>
    </w:p>
    <w:p w:rsidR="008230A3" w:rsidRDefault="008230A3" w:rsidP="00383C78">
      <w:pPr>
        <w:spacing w:line="360" w:lineRule="auto"/>
        <w:ind w:left="720" w:hanging="720"/>
      </w:pPr>
      <w:r w:rsidRPr="00264FD2">
        <w:t>Lilly, J. R., Cullen, F. T., &amp; Ball, R. A. (2018). </w:t>
      </w:r>
      <w:r w:rsidRPr="00264FD2">
        <w:rPr>
          <w:i/>
          <w:iCs/>
        </w:rPr>
        <w:t>Criminological theory: Context and consequences</w:t>
      </w:r>
      <w:r w:rsidRPr="00264FD2">
        <w:t>. Sage publications.</w:t>
      </w:r>
    </w:p>
    <w:p w:rsidR="008230A3" w:rsidRDefault="008230A3" w:rsidP="00383C78">
      <w:pPr>
        <w:spacing w:line="360" w:lineRule="auto"/>
        <w:ind w:left="720" w:hanging="720"/>
      </w:pPr>
      <w:r w:rsidRPr="00264FD2">
        <w:t>Matthews, S. K. (2011). Self-complexity and crime: Extending general strain theory. </w:t>
      </w:r>
      <w:r w:rsidRPr="00264FD2">
        <w:rPr>
          <w:i/>
          <w:iCs/>
        </w:rPr>
        <w:t>Justice Quarterly</w:t>
      </w:r>
      <w:r w:rsidRPr="00264FD2">
        <w:t>, </w:t>
      </w:r>
      <w:r w:rsidRPr="00264FD2">
        <w:rPr>
          <w:i/>
          <w:iCs/>
        </w:rPr>
        <w:t>28</w:t>
      </w:r>
      <w:r w:rsidRPr="00264FD2">
        <w:t>(6), 863-902.</w:t>
      </w:r>
    </w:p>
    <w:p w:rsidR="008230A3" w:rsidRDefault="008230A3" w:rsidP="00383C78">
      <w:pPr>
        <w:spacing w:line="360" w:lineRule="auto"/>
        <w:ind w:left="720" w:hanging="720"/>
      </w:pPr>
      <w:r w:rsidRPr="00383C78">
        <w:t>Thornberry, T. (2018). </w:t>
      </w:r>
      <w:r w:rsidRPr="00383C78">
        <w:rPr>
          <w:i/>
          <w:iCs/>
        </w:rPr>
        <w:t>Developmental theories of crime and delinquency</w:t>
      </w:r>
      <w:r w:rsidRPr="00383C78">
        <w:t>. Routledge.</w:t>
      </w:r>
    </w:p>
    <w:p w:rsidR="00383C78" w:rsidRDefault="00383C78" w:rsidP="00383C78">
      <w:pPr>
        <w:spacing w:line="360" w:lineRule="auto"/>
        <w:ind w:left="720" w:hanging="720"/>
      </w:pPr>
    </w:p>
    <w:sectPr w:rsidR="00383C7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F1D" w:rsidRDefault="00487F1D">
      <w:pPr>
        <w:spacing w:line="240" w:lineRule="auto"/>
      </w:pPr>
      <w:r>
        <w:separator/>
      </w:r>
    </w:p>
  </w:endnote>
  <w:endnote w:type="continuationSeparator" w:id="0">
    <w:p w:rsidR="00487F1D" w:rsidRDefault="00487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F1D" w:rsidRDefault="00487F1D">
      <w:pPr>
        <w:spacing w:line="240" w:lineRule="auto"/>
      </w:pPr>
      <w:r>
        <w:separator/>
      </w:r>
    </w:p>
  </w:footnote>
  <w:footnote w:type="continuationSeparator" w:id="0">
    <w:p w:rsidR="00487F1D" w:rsidRDefault="00487F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049" w:rsidRDefault="00487F1D">
    <w:pPr>
      <w:pStyle w:val="Header"/>
    </w:pPr>
    <w:r>
      <w:t xml:space="preserve">THE STRAIN THEORY AS AN EXPLANATION TO CRIMINALITY </w:t>
    </w:r>
    <w:r w:rsidR="00264FD2">
      <w:t xml:space="preserve">                        </w:t>
    </w:r>
    <w:r>
      <w:t xml:space="preserve">           </w:t>
    </w:r>
    <w:r>
      <w:fldChar w:fldCharType="begin"/>
    </w:r>
    <w:r>
      <w:instrText xml:space="preserve"> PAGE   \* MERGEFORMAT </w:instrText>
    </w:r>
    <w:r>
      <w:fldChar w:fldCharType="separate"/>
    </w:r>
    <w:r w:rsidR="008230A3">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049" w:rsidRDefault="00487F1D">
    <w:pPr>
      <w:pStyle w:val="Header"/>
    </w:pPr>
    <w:r>
      <w:t>Running head:</w:t>
    </w:r>
    <w:r>
      <w:rPr>
        <w:b/>
      </w:rPr>
      <w:t xml:space="preserve"> </w:t>
    </w:r>
    <w:r>
      <w:t>THE STRAIN THEORY AS AN EXPLANATION TO CRIMINALITY</w:t>
    </w:r>
    <w:r w:rsidR="00264FD2">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49"/>
    <w:rsid w:val="00264FD2"/>
    <w:rsid w:val="00362D02"/>
    <w:rsid w:val="00383C78"/>
    <w:rsid w:val="003B7105"/>
    <w:rsid w:val="00487F1D"/>
    <w:rsid w:val="006721CC"/>
    <w:rsid w:val="008230A3"/>
    <w:rsid w:val="0089024E"/>
    <w:rsid w:val="00A04F55"/>
    <w:rsid w:val="00B4440E"/>
    <w:rsid w:val="00BE2D66"/>
    <w:rsid w:val="00CB5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714842-1DBE-4651-85B6-DEA941F03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sz w:val="22"/>
      <w:szCs w:val="22"/>
      <w:lang w:eastAsia="zh-CN"/>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6</cp:revision>
  <dcterms:created xsi:type="dcterms:W3CDTF">2019-05-02T02:14:00Z</dcterms:created>
  <dcterms:modified xsi:type="dcterms:W3CDTF">2019-05-02T02:32:00Z</dcterms:modified>
</cp:coreProperties>
</file>